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CD7A" w14:textId="172195C4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7E7B4EE0" w14:textId="5B8DDCF0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4C08319B" w14:textId="77777777" w:rsidR="0096029D" w:rsidRPr="007379F1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7163E21E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1FE69ECC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66C25C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A3B43DA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6EA6C28E" w14:textId="77777777" w:rsidR="0096029D" w:rsidRPr="00364AA4" w:rsidRDefault="0096029D" w:rsidP="0096029D">
      <w:pPr>
        <w:pStyle w:val="Sinespaciado"/>
        <w:rPr>
          <w:rFonts w:ascii="Arial Narrow" w:hAnsi="Arial Narrow"/>
          <w:b/>
          <w:sz w:val="24"/>
          <w:szCs w:val="24"/>
        </w:rPr>
      </w:pPr>
    </w:p>
    <w:p w14:paraId="0E82C2EA" w14:textId="77777777" w:rsidR="0096029D" w:rsidRPr="00364AA4" w:rsidRDefault="0096029D" w:rsidP="009602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97C5244" w14:textId="77777777" w:rsidR="0096029D" w:rsidRPr="00FC487C" w:rsidRDefault="0096029D" w:rsidP="0096029D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364AA4">
        <w:rPr>
          <w:rFonts w:ascii="Arial Narrow" w:hAnsi="Arial Narrow"/>
          <w:sz w:val="24"/>
          <w:szCs w:val="24"/>
        </w:rPr>
        <w:t xml:space="preserve">Que los diagnósticos, estudios y especificaciones técnicas, con los soportes debidamente firmados por los profesionales competentes contenidos en el proyecto de </w:t>
      </w:r>
      <w:r w:rsidRPr="00364AA4">
        <w:rPr>
          <w:rFonts w:ascii="Arial Narrow" w:hAnsi="Arial Narrow" w:cs="Arial"/>
          <w:sz w:val="24"/>
          <w:szCs w:val="24"/>
          <w:lang w:eastAsia="es-CO"/>
        </w:rPr>
        <w:t xml:space="preserve">inversión </w:t>
      </w:r>
      <w:r>
        <w:rPr>
          <w:rFonts w:ascii="Arial Narrow" w:hAnsi="Arial Narrow" w:cs="Arial"/>
          <w:sz w:val="24"/>
          <w:szCs w:val="24"/>
          <w:lang w:eastAsia="es-CO"/>
        </w:rPr>
        <w:t xml:space="preserve">denominado </w:t>
      </w:r>
      <w:r w:rsidRPr="00C859B6">
        <w:rPr>
          <w:rFonts w:ascii="Arial Narrow" w:hAnsi="Arial Narrow" w:cs="Arial"/>
          <w:b/>
          <w:sz w:val="24"/>
          <w:szCs w:val="24"/>
          <w:lang w:eastAsia="es-CO"/>
        </w:rPr>
        <w:t>“</w:t>
      </w:r>
      <w:r>
        <w:rPr>
          <w:rFonts w:ascii="Arial Narrow" w:hAnsi="Arial Narrow" w:cs="Arial"/>
          <w:b/>
        </w:rPr>
        <w:t>XXXXXX</w:t>
      </w:r>
      <w:r w:rsidRPr="00C859B6">
        <w:rPr>
          <w:rFonts w:ascii="Arial Narrow" w:hAnsi="Arial Narrow" w:cs="Arial"/>
          <w:b/>
          <w:sz w:val="24"/>
          <w:szCs w:val="24"/>
        </w:rPr>
        <w:t>”</w:t>
      </w:r>
      <w:r w:rsidRPr="00364AA4">
        <w:rPr>
          <w:rFonts w:ascii="Arial Narrow" w:hAnsi="Arial Narrow"/>
          <w:b/>
          <w:sz w:val="24"/>
          <w:szCs w:val="24"/>
        </w:rPr>
        <w:t>,</w:t>
      </w:r>
      <w:r w:rsidRPr="00364AA4">
        <w:rPr>
          <w:rFonts w:ascii="Arial Narrow" w:hAnsi="Arial Narrow"/>
          <w:bCs/>
          <w:sz w:val="24"/>
          <w:szCs w:val="24"/>
        </w:rPr>
        <w:t xml:space="preserve"> cumple con las </w:t>
      </w:r>
      <w:r w:rsidRPr="00364AA4">
        <w:rPr>
          <w:rFonts w:ascii="Arial Narrow" w:hAnsi="Arial Narrow"/>
          <w:b/>
          <w:bCs/>
          <w:sz w:val="24"/>
          <w:szCs w:val="24"/>
        </w:rPr>
        <w:t>Normas Técnicas Colombianas (NTC)</w:t>
      </w:r>
      <w:r>
        <w:rPr>
          <w:rFonts w:ascii="Arial Narrow" w:hAnsi="Arial Narrow"/>
          <w:bCs/>
          <w:sz w:val="24"/>
          <w:szCs w:val="24"/>
        </w:rPr>
        <w:t xml:space="preserve"> y con </w:t>
      </w:r>
      <w:r w:rsidRPr="00364AA4">
        <w:rPr>
          <w:rFonts w:ascii="Arial Narrow" w:hAnsi="Arial Narrow"/>
          <w:bCs/>
          <w:sz w:val="24"/>
          <w:szCs w:val="24"/>
        </w:rPr>
        <w:t xml:space="preserve">las Normas que establecen los </w:t>
      </w:r>
      <w:r w:rsidRPr="00364AA4">
        <w:rPr>
          <w:rFonts w:ascii="Arial Narrow" w:hAnsi="Arial Narrow"/>
          <w:b/>
          <w:bCs/>
          <w:sz w:val="24"/>
          <w:szCs w:val="24"/>
        </w:rPr>
        <w:t>Mecanismos de Integración para Personas con Movilidad Reducida (PMR)</w:t>
      </w:r>
      <w:r w:rsidRPr="00364AA4"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bCs/>
          <w:sz w:val="24"/>
          <w:szCs w:val="24"/>
        </w:rPr>
        <w:t>debido a la naturaleza del proyecto.</w:t>
      </w:r>
    </w:p>
    <w:p w14:paraId="416CCA94" w14:textId="77777777" w:rsidR="0096029D" w:rsidRPr="00364AA4" w:rsidRDefault="0096029D" w:rsidP="0096029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A45B5F" w14:textId="77777777" w:rsidR="0096029D" w:rsidRPr="00364AA4" w:rsidRDefault="0096029D" w:rsidP="0096029D">
      <w:pPr>
        <w:spacing w:after="0"/>
        <w:jc w:val="both"/>
        <w:rPr>
          <w:rFonts w:ascii="Arial Narrow" w:hAnsi="Arial Narrow" w:cs="Arial"/>
          <w:sz w:val="24"/>
          <w:szCs w:val="24"/>
          <w:lang w:eastAsia="es-CO"/>
        </w:rPr>
      </w:pPr>
    </w:p>
    <w:p w14:paraId="0D52098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1F454F5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4101DD1A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7F8C0B21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3A93E547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6CFAB09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77E154BA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1A7C6952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31E12B1C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263F8D1E" w14:textId="77777777" w:rsidR="0096029D" w:rsidRDefault="0096029D" w:rsidP="0096029D">
      <w:pPr>
        <w:spacing w:after="0"/>
        <w:rPr>
          <w:rFonts w:ascii="Arial Narrow" w:hAnsi="Arial Narrow" w:cs="Arial"/>
          <w:sz w:val="24"/>
          <w:szCs w:val="24"/>
        </w:rPr>
      </w:pPr>
      <w:r w:rsidRPr="00E13CC8">
        <w:rPr>
          <w:rFonts w:ascii="Arial Narrow" w:hAnsi="Arial Narrow" w:cs="Arial"/>
          <w:sz w:val="24"/>
          <w:szCs w:val="24"/>
        </w:rPr>
        <w:t xml:space="preserve">      </w:t>
      </w:r>
    </w:p>
    <w:p w14:paraId="6F15775C" w14:textId="77777777" w:rsidR="0096029D" w:rsidRDefault="0096029D" w:rsidP="0096029D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2590FEDB" w14:textId="77777777" w:rsidR="0096029D" w:rsidRDefault="0096029D" w:rsidP="0096029D">
      <w:pPr>
        <w:pStyle w:val="Sinespaciado"/>
        <w:jc w:val="center"/>
        <w:rPr>
          <w:rFonts w:ascii="Arial Narrow" w:hAnsi="Arial Narrow"/>
          <w:b/>
          <w:sz w:val="24"/>
          <w:szCs w:val="24"/>
          <w:lang w:val="es-CO"/>
        </w:rPr>
      </w:pPr>
    </w:p>
    <w:p w14:paraId="468DE9E8" w14:textId="77777777" w:rsidR="0096029D" w:rsidRDefault="0096029D" w:rsidP="0096029D">
      <w:pPr>
        <w:pStyle w:val="Sinespaciado"/>
        <w:jc w:val="center"/>
        <w:rPr>
          <w:rFonts w:ascii="Arial Narrow" w:hAnsi="Arial Narrow"/>
          <w:b/>
          <w:sz w:val="24"/>
          <w:szCs w:val="24"/>
          <w:lang w:val="es-CO"/>
        </w:rPr>
      </w:pPr>
    </w:p>
    <w:p w14:paraId="4D5334A9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0C1806E6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10CD4E52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2F424C13" w14:textId="77777777" w:rsidR="0096029D" w:rsidRDefault="0096029D" w:rsidP="0096029D">
      <w:pPr>
        <w:rPr>
          <w:rFonts w:ascii="Arial Narrow" w:eastAsia="MS Mincho" w:hAnsi="Arial Narrow" w:cs="Arial"/>
          <w:sz w:val="24"/>
          <w:szCs w:val="24"/>
        </w:rPr>
      </w:pPr>
    </w:p>
    <w:p w14:paraId="72FA1B92" w14:textId="06DEDDB5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369D" w14:textId="77777777" w:rsidR="008F411A" w:rsidRDefault="008F411A" w:rsidP="008040F9">
      <w:pPr>
        <w:spacing w:after="0" w:line="240" w:lineRule="auto"/>
      </w:pPr>
      <w:r>
        <w:separator/>
      </w:r>
    </w:p>
  </w:endnote>
  <w:endnote w:type="continuationSeparator" w:id="0">
    <w:p w14:paraId="109A31CA" w14:textId="77777777" w:rsidR="008F411A" w:rsidRDefault="008F411A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962C" w14:textId="77777777" w:rsidR="008F411A" w:rsidRDefault="008F411A" w:rsidP="008040F9">
      <w:pPr>
        <w:spacing w:after="0" w:line="240" w:lineRule="auto"/>
      </w:pPr>
      <w:r>
        <w:separator/>
      </w:r>
    </w:p>
  </w:footnote>
  <w:footnote w:type="continuationSeparator" w:id="0">
    <w:p w14:paraId="09AD0C70" w14:textId="77777777" w:rsidR="008F411A" w:rsidRDefault="008F411A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2F5A06"/>
    <w:rsid w:val="0039334A"/>
    <w:rsid w:val="003F2EB1"/>
    <w:rsid w:val="00437177"/>
    <w:rsid w:val="004E49A0"/>
    <w:rsid w:val="004F0A66"/>
    <w:rsid w:val="00783C6E"/>
    <w:rsid w:val="008040F9"/>
    <w:rsid w:val="008F411A"/>
    <w:rsid w:val="0096029D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2021-12-01T00:27:00Z</dcterms:modified>
</cp:coreProperties>
</file>